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BC" w:rsidRDefault="003028BC" w:rsidP="00302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B6B">
        <w:rPr>
          <w:rFonts w:ascii="Times New Roman" w:hAnsi="Times New Roman" w:cs="Times New Roman"/>
          <w:sz w:val="28"/>
          <w:szCs w:val="28"/>
        </w:rPr>
        <w:t xml:space="preserve">Финансирование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воспитания в ФГБОУ ВО Костромской ГСХА </w:t>
      </w:r>
      <w:r w:rsidRPr="00052B6B">
        <w:rPr>
          <w:rFonts w:ascii="Times New Roman" w:hAnsi="Times New Roman" w:cs="Times New Roman"/>
          <w:sz w:val="28"/>
          <w:szCs w:val="28"/>
        </w:rPr>
        <w:t>планируется из бюджетных и внебюджетных средств вуза, а также привлечение средств грантовых средств на реализацию социальных проектов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академии</w:t>
      </w:r>
      <w:bookmarkStart w:id="0" w:name="_GoBack"/>
      <w:bookmarkEnd w:id="0"/>
    </w:p>
    <w:p w:rsidR="003028BC" w:rsidRPr="00052B6B" w:rsidRDefault="003028BC" w:rsidP="00302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595"/>
        <w:gridCol w:w="3375"/>
        <w:gridCol w:w="1193"/>
        <w:gridCol w:w="1101"/>
        <w:gridCol w:w="1101"/>
        <w:gridCol w:w="1082"/>
        <w:gridCol w:w="1476"/>
      </w:tblGrid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Статьи расходов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с 01.09. 2021 года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до 31.08.2025 года</w:t>
            </w:r>
          </w:p>
        </w:tc>
      </w:tr>
      <w:tr w:rsidR="003028BC" w:rsidRPr="00052B6B" w:rsidTr="00EC52CB">
        <w:tc>
          <w:tcPr>
            <w:tcW w:w="9923" w:type="dxa"/>
            <w:gridSpan w:val="7"/>
          </w:tcPr>
          <w:p w:rsidR="003028BC" w:rsidRDefault="003028BC" w:rsidP="00EC52CB">
            <w:pPr>
              <w:pStyle w:val="a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Направление 1.</w:t>
            </w:r>
          </w:p>
          <w:p w:rsidR="003028BC" w:rsidRPr="00052B6B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Развитие механизмов управления воспитанием в вузе (нормативно-правовой базы, технологий и методов воспитания молодежи, кадрового потенциала, мониторинговой деятельности), </w:t>
            </w: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в тыс. руб.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Оплата кураторам академических групп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специалистов для проведения курсов повышения квалификации 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(профессиональной переподготовки и т.д.)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ИТОГО ПО ГОДАМ: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5953" w:type="dxa"/>
            <w:gridSpan w:val="5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2335</w:t>
            </w:r>
          </w:p>
        </w:tc>
      </w:tr>
      <w:tr w:rsidR="003028BC" w:rsidRPr="00052B6B" w:rsidTr="00EC52CB">
        <w:tc>
          <w:tcPr>
            <w:tcW w:w="9923" w:type="dxa"/>
            <w:gridSpan w:val="7"/>
          </w:tcPr>
          <w:p w:rsidR="003028BC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2.</w:t>
            </w:r>
          </w:p>
          <w:p w:rsidR="003028BC" w:rsidRPr="00052B6B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адаптации, самоопределения и социализации студентов, в том числе студентов-первокурсников. Социальная работа со студентами,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в тыс. руб.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Печатно-полиграфические услуги, изготовление сувенирной продукции, приобретение брендированной формы, баннеров, стендов и т.д.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подарков для мероприятий 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нуждающимся обучающимся</w:t>
            </w:r>
          </w:p>
        </w:tc>
        <w:tc>
          <w:tcPr>
            <w:tcW w:w="5953" w:type="dxa"/>
            <w:gridSpan w:val="5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25 % от стипендиального фонда ежегодно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ИТОГО ПО ГОДАМ: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5953" w:type="dxa"/>
            <w:gridSpan w:val="5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913</w:t>
            </w:r>
          </w:p>
        </w:tc>
      </w:tr>
      <w:tr w:rsidR="003028BC" w:rsidRPr="00052B6B" w:rsidTr="00EC52CB">
        <w:tc>
          <w:tcPr>
            <w:tcW w:w="9923" w:type="dxa"/>
            <w:gridSpan w:val="7"/>
          </w:tcPr>
          <w:p w:rsidR="003028BC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</w:t>
            </w:r>
          </w:p>
          <w:p w:rsidR="003028BC" w:rsidRPr="00052B6B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самореализации личности, формирования навыков эффективного поведения студенческой молодёжи на современном рынке труда, в тыс. руб.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Печатно-полиграфические услуги, изготовление сувенирной продукции, баннеров, стендов и т.д.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подарков для мероприятий 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ИТОГО ПО ГОДАМ: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5953" w:type="dxa"/>
            <w:gridSpan w:val="5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750</w:t>
            </w:r>
          </w:p>
        </w:tc>
      </w:tr>
      <w:tr w:rsidR="003028BC" w:rsidRPr="00052B6B" w:rsidTr="00EC52CB">
        <w:tc>
          <w:tcPr>
            <w:tcW w:w="9923" w:type="dxa"/>
            <w:gridSpan w:val="7"/>
          </w:tcPr>
          <w:p w:rsidR="003028BC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4.</w:t>
            </w:r>
          </w:p>
          <w:p w:rsidR="003028BC" w:rsidRPr="00052B6B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 обучающихся устойчивой установки на ведение здорового образа жизни, в тыс. руб.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Печатно-полиграфические услуги, изготовление сувенирной продукции, изготовление брендированной продукции, </w:t>
            </w:r>
            <w:proofErr w:type="spellStart"/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банеров</w:t>
            </w:r>
            <w:proofErr w:type="spellEnd"/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ролапов</w:t>
            </w:r>
            <w:proofErr w:type="spellEnd"/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, стендов и т.д.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подарков для мероприятий 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спортивного оборудования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Организационные взносы за участие в спортивных соревнованиях за пределами академии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ИТОГО ПО ГОДАМ: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5953" w:type="dxa"/>
            <w:gridSpan w:val="5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4775</w:t>
            </w:r>
          </w:p>
        </w:tc>
      </w:tr>
      <w:tr w:rsidR="003028BC" w:rsidRPr="00052B6B" w:rsidTr="00EC52CB">
        <w:tc>
          <w:tcPr>
            <w:tcW w:w="9923" w:type="dxa"/>
            <w:gridSpan w:val="7"/>
          </w:tcPr>
          <w:p w:rsidR="003028BC" w:rsidRPr="00F831F0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F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5.</w:t>
            </w:r>
          </w:p>
          <w:p w:rsidR="003028BC" w:rsidRPr="00052B6B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Гражданско-патриотическое, духовно-нравственное воспитание обучающихся, в тыс. руб.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подарков для мероприятий 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Печатно-полиграфические услуги, изготовление сувенирной продукции, приобретение брендированной формы, баннеров, стендов, и т.д.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Организационные взносы за участие в мероприятиях по направлению за пределами академии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ИТОГО ПО ГОДАМ: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5953" w:type="dxa"/>
            <w:gridSpan w:val="5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2148</w:t>
            </w:r>
          </w:p>
        </w:tc>
      </w:tr>
      <w:tr w:rsidR="003028BC" w:rsidRPr="00052B6B" w:rsidTr="00EC52CB">
        <w:tc>
          <w:tcPr>
            <w:tcW w:w="9923" w:type="dxa"/>
            <w:gridSpan w:val="7"/>
          </w:tcPr>
          <w:p w:rsidR="003028BC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6.</w:t>
            </w:r>
          </w:p>
          <w:p w:rsidR="003028BC" w:rsidRPr="0033584D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84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правонарушений, терроризма и экстремизма в студенческой среде, в тыс. руб.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Печатно-полиграфические услуги, изготовление сувенирной продукции, изготовление брендированной продукции, баннеров, </w:t>
            </w:r>
            <w:proofErr w:type="spellStart"/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ролапов</w:t>
            </w:r>
            <w:proofErr w:type="spellEnd"/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, пресс-волов и т.д.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подарков для мероприятий по направлению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брендированной формы для молодежного отряда охраны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ИТОГО ПО ГОДАМ: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5953" w:type="dxa"/>
            <w:gridSpan w:val="5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820</w:t>
            </w:r>
          </w:p>
        </w:tc>
      </w:tr>
      <w:tr w:rsidR="003028BC" w:rsidRPr="00052B6B" w:rsidTr="00EC52CB">
        <w:tc>
          <w:tcPr>
            <w:tcW w:w="9923" w:type="dxa"/>
            <w:gridSpan w:val="7"/>
          </w:tcPr>
          <w:p w:rsidR="003028BC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7.</w:t>
            </w:r>
          </w:p>
          <w:p w:rsidR="003028BC" w:rsidRPr="00052B6B" w:rsidRDefault="003028BC" w:rsidP="00EC52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Культурно-творческая деятельность, в тыс. руб.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Печатно-полиграфические услуги, изготовление сувенирной </w:t>
            </w:r>
            <w:r w:rsidRPr="00052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продукции, изготовление брендированной продукции, баннеров, </w:t>
            </w:r>
            <w:proofErr w:type="spellStart"/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ролапов</w:t>
            </w:r>
            <w:proofErr w:type="spellEnd"/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, пресс-волов и т.д.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подарков для мероприятий 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материальных ценностей для реализации мероприятий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Организационные взносы за участие в фестивалях и конкурсах за пределами академии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ИТОГО ПО ГОДАМ:</w:t>
            </w:r>
          </w:p>
        </w:tc>
        <w:tc>
          <w:tcPr>
            <w:tcW w:w="1193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01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82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1476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5953" w:type="dxa"/>
            <w:gridSpan w:val="5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B6B">
              <w:rPr>
                <w:rFonts w:ascii="Times New Roman" w:hAnsi="Times New Roman" w:cs="Times New Roman"/>
                <w:b/>
                <w:sz w:val="28"/>
                <w:szCs w:val="28"/>
              </w:rPr>
              <w:t>4700</w:t>
            </w:r>
          </w:p>
        </w:tc>
      </w:tr>
      <w:tr w:rsidR="003028BC" w:rsidRPr="00052B6B" w:rsidTr="003028BC">
        <w:tc>
          <w:tcPr>
            <w:tcW w:w="595" w:type="dxa"/>
          </w:tcPr>
          <w:p w:rsidR="003028BC" w:rsidRPr="00052B6B" w:rsidRDefault="003028BC" w:rsidP="00EC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3028BC" w:rsidRPr="00F831F0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F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 за весь период</w:t>
            </w:r>
          </w:p>
          <w:p w:rsidR="003028BC" w:rsidRPr="00F831F0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7 направлениям.</w:t>
            </w:r>
          </w:p>
        </w:tc>
        <w:tc>
          <w:tcPr>
            <w:tcW w:w="5953" w:type="dxa"/>
            <w:gridSpan w:val="5"/>
          </w:tcPr>
          <w:p w:rsidR="003028BC" w:rsidRPr="00F831F0" w:rsidRDefault="003028BC" w:rsidP="00EC5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F0">
              <w:rPr>
                <w:rFonts w:ascii="Times New Roman" w:hAnsi="Times New Roman" w:cs="Times New Roman"/>
                <w:b/>
                <w:sz w:val="28"/>
                <w:szCs w:val="28"/>
              </w:rPr>
              <w:t>16441</w:t>
            </w:r>
          </w:p>
        </w:tc>
      </w:tr>
    </w:tbl>
    <w:p w:rsidR="00C62094" w:rsidRDefault="00C62094"/>
    <w:sectPr w:rsidR="00C6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BC"/>
    <w:rsid w:val="003028BC"/>
    <w:rsid w:val="00C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B6A2"/>
  <w15:chartTrackingRefBased/>
  <w15:docId w15:val="{C5E05084-543B-4F01-B041-1E759B45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28B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3028BC"/>
  </w:style>
  <w:style w:type="table" w:styleId="a5">
    <w:name w:val="Table Grid"/>
    <w:basedOn w:val="a1"/>
    <w:uiPriority w:val="39"/>
    <w:rsid w:val="0030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Нетужилов</dc:creator>
  <cp:keywords/>
  <dc:description/>
  <cp:lastModifiedBy>Виктор В. Нетужилов</cp:lastModifiedBy>
  <cp:revision>1</cp:revision>
  <dcterms:created xsi:type="dcterms:W3CDTF">2022-09-14T13:46:00Z</dcterms:created>
  <dcterms:modified xsi:type="dcterms:W3CDTF">2022-09-14T13:48:00Z</dcterms:modified>
</cp:coreProperties>
</file>